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31" w:rsidRPr="00763692" w:rsidRDefault="006E5B31" w:rsidP="006E5B31">
      <w:pPr>
        <w:jc w:val="center"/>
        <w:rPr>
          <w:b/>
          <w:sz w:val="26"/>
          <w:szCs w:val="26"/>
        </w:rPr>
      </w:pPr>
      <w:r w:rsidRPr="00763692">
        <w:rPr>
          <w:b/>
          <w:sz w:val="26"/>
          <w:szCs w:val="26"/>
        </w:rPr>
        <w:t>Протокол №</w:t>
      </w:r>
      <w:r w:rsidR="009805AE">
        <w:rPr>
          <w:b/>
          <w:sz w:val="26"/>
          <w:szCs w:val="26"/>
        </w:rPr>
        <w:t xml:space="preserve"> 2</w:t>
      </w:r>
    </w:p>
    <w:p w:rsidR="006E5B31" w:rsidRPr="00763692" w:rsidRDefault="006E5B31" w:rsidP="006E5B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   19 марта  </w:t>
      </w:r>
      <w:r w:rsidRPr="00763692">
        <w:rPr>
          <w:sz w:val="26"/>
          <w:szCs w:val="26"/>
        </w:rPr>
        <w:t xml:space="preserve"> </w:t>
      </w:r>
      <w:r w:rsidR="009805AE">
        <w:rPr>
          <w:b/>
          <w:sz w:val="26"/>
          <w:szCs w:val="26"/>
        </w:rPr>
        <w:t>2023</w:t>
      </w:r>
      <w:r>
        <w:rPr>
          <w:b/>
          <w:sz w:val="26"/>
          <w:szCs w:val="26"/>
        </w:rPr>
        <w:t xml:space="preserve"> </w:t>
      </w:r>
      <w:r w:rsidRPr="00763692">
        <w:rPr>
          <w:b/>
          <w:sz w:val="26"/>
          <w:szCs w:val="26"/>
        </w:rPr>
        <w:t>г.</w:t>
      </w:r>
    </w:p>
    <w:p w:rsidR="006E5B31" w:rsidRPr="00763692" w:rsidRDefault="006E5B31" w:rsidP="006E5B31">
      <w:pPr>
        <w:jc w:val="center"/>
        <w:rPr>
          <w:b/>
          <w:sz w:val="26"/>
          <w:szCs w:val="26"/>
        </w:rPr>
      </w:pPr>
      <w:r w:rsidRPr="00763692">
        <w:rPr>
          <w:b/>
          <w:sz w:val="26"/>
          <w:szCs w:val="26"/>
        </w:rPr>
        <w:t xml:space="preserve">Управляющего совета МОУ «СОШ № 5» г. Всеволожска </w:t>
      </w:r>
    </w:p>
    <w:p w:rsidR="006E5B31" w:rsidRPr="00763692" w:rsidRDefault="006E5B31" w:rsidP="006E5B31">
      <w:pPr>
        <w:jc w:val="center"/>
        <w:rPr>
          <w:b/>
          <w:i/>
          <w:sz w:val="26"/>
          <w:szCs w:val="26"/>
        </w:rPr>
      </w:pPr>
    </w:p>
    <w:p w:rsidR="006E5B31" w:rsidRPr="00763692" w:rsidRDefault="00E34D20" w:rsidP="006E5B3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Присутствовало 11</w:t>
      </w:r>
      <w:r w:rsidR="006E5B31" w:rsidRPr="00763692">
        <w:rPr>
          <w:b/>
          <w:sz w:val="26"/>
          <w:szCs w:val="26"/>
        </w:rPr>
        <w:t xml:space="preserve"> человек.</w:t>
      </w:r>
    </w:p>
    <w:p w:rsidR="006E5B31" w:rsidRPr="00763692" w:rsidRDefault="006E5B31" w:rsidP="006E5B31">
      <w:pPr>
        <w:rPr>
          <w:sz w:val="26"/>
          <w:szCs w:val="26"/>
        </w:rPr>
      </w:pPr>
      <w:r w:rsidRPr="00763692">
        <w:rPr>
          <w:sz w:val="26"/>
          <w:szCs w:val="26"/>
          <w:u w:val="single"/>
        </w:rPr>
        <w:t>Работники школы</w:t>
      </w:r>
      <w:r w:rsidRPr="00763692">
        <w:rPr>
          <w:sz w:val="26"/>
          <w:szCs w:val="26"/>
        </w:rPr>
        <w:t xml:space="preserve">: </w:t>
      </w:r>
    </w:p>
    <w:p w:rsidR="006E5B31" w:rsidRPr="00763692" w:rsidRDefault="006E5B31" w:rsidP="006E5B31">
      <w:pPr>
        <w:rPr>
          <w:sz w:val="26"/>
          <w:szCs w:val="26"/>
        </w:rPr>
      </w:pPr>
      <w:r w:rsidRPr="00763692">
        <w:rPr>
          <w:sz w:val="26"/>
          <w:szCs w:val="26"/>
        </w:rPr>
        <w:t xml:space="preserve">Зверева С.В. – директор; </w:t>
      </w:r>
    </w:p>
    <w:p w:rsidR="006E5B31" w:rsidRPr="00763692" w:rsidRDefault="006E5B31" w:rsidP="006E5B31">
      <w:pPr>
        <w:rPr>
          <w:sz w:val="26"/>
          <w:szCs w:val="26"/>
        </w:rPr>
      </w:pPr>
      <w:r w:rsidRPr="00763692">
        <w:rPr>
          <w:sz w:val="26"/>
          <w:szCs w:val="26"/>
        </w:rPr>
        <w:t xml:space="preserve"> Козлова М.Д. – учитель </w:t>
      </w:r>
    </w:p>
    <w:p w:rsidR="006E5B31" w:rsidRPr="00763692" w:rsidRDefault="006E5B31" w:rsidP="006E5B31">
      <w:pPr>
        <w:rPr>
          <w:sz w:val="26"/>
          <w:szCs w:val="26"/>
        </w:rPr>
      </w:pPr>
      <w:r>
        <w:rPr>
          <w:sz w:val="26"/>
          <w:szCs w:val="26"/>
        </w:rPr>
        <w:t>Павлова Т.А.-</w:t>
      </w:r>
      <w:r w:rsidRPr="00763692">
        <w:rPr>
          <w:sz w:val="26"/>
          <w:szCs w:val="26"/>
        </w:rPr>
        <w:t xml:space="preserve"> учитель</w:t>
      </w:r>
    </w:p>
    <w:p w:rsidR="006E5B31" w:rsidRPr="00763692" w:rsidRDefault="006E5B31" w:rsidP="006E5B3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Паничева</w:t>
      </w:r>
      <w:proofErr w:type="spellEnd"/>
      <w:r>
        <w:rPr>
          <w:sz w:val="26"/>
          <w:szCs w:val="26"/>
        </w:rPr>
        <w:t xml:space="preserve"> Н.В.-</w:t>
      </w:r>
      <w:r w:rsidRPr="00763692">
        <w:rPr>
          <w:sz w:val="26"/>
          <w:szCs w:val="26"/>
        </w:rPr>
        <w:t xml:space="preserve"> учитель</w:t>
      </w:r>
    </w:p>
    <w:p w:rsidR="006E5B31" w:rsidRPr="00763692" w:rsidRDefault="006E5B31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r w:rsidRPr="00763692">
        <w:rPr>
          <w:sz w:val="26"/>
          <w:szCs w:val="26"/>
          <w:u w:val="single"/>
        </w:rPr>
        <w:t>Представитель общественности:</w:t>
      </w:r>
      <w:r w:rsidRPr="00763692">
        <w:rPr>
          <w:sz w:val="26"/>
          <w:szCs w:val="26"/>
        </w:rPr>
        <w:t xml:space="preserve"> </w:t>
      </w:r>
    </w:p>
    <w:p w:rsidR="006E5B31" w:rsidRPr="00763692" w:rsidRDefault="009805AE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r>
        <w:rPr>
          <w:sz w:val="26"/>
          <w:szCs w:val="26"/>
        </w:rPr>
        <w:t>Романенко О.В. – председатель родительского совета</w:t>
      </w:r>
    </w:p>
    <w:p w:rsidR="006E5B31" w:rsidRDefault="006E5B31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r>
        <w:rPr>
          <w:sz w:val="26"/>
          <w:szCs w:val="26"/>
        </w:rPr>
        <w:t>Посудина Ю.К.-</w:t>
      </w:r>
      <w:r w:rsidRPr="00763692">
        <w:rPr>
          <w:sz w:val="26"/>
          <w:szCs w:val="26"/>
        </w:rPr>
        <w:t xml:space="preserve"> депутат МО «Город Всеволожск»</w:t>
      </w:r>
    </w:p>
    <w:p w:rsidR="006E5B31" w:rsidRDefault="006E5B31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Бритвина</w:t>
      </w:r>
      <w:proofErr w:type="spellEnd"/>
      <w:r>
        <w:rPr>
          <w:sz w:val="26"/>
          <w:szCs w:val="26"/>
        </w:rPr>
        <w:t xml:space="preserve"> И.П.- </w:t>
      </w:r>
      <w:r w:rsidRPr="00763692">
        <w:rPr>
          <w:sz w:val="26"/>
          <w:szCs w:val="26"/>
        </w:rPr>
        <w:t>депутат МО «Город Всеволожск»</w:t>
      </w:r>
    </w:p>
    <w:p w:rsidR="006E5B31" w:rsidRDefault="006E5B31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r>
        <w:rPr>
          <w:sz w:val="26"/>
          <w:szCs w:val="26"/>
        </w:rPr>
        <w:t>Калашникова Ирина Сергеевн</w:t>
      </w:r>
      <w:r w:rsidR="009805AE">
        <w:rPr>
          <w:sz w:val="26"/>
          <w:szCs w:val="26"/>
        </w:rPr>
        <w:t>а - член родительского комитета 7</w:t>
      </w:r>
      <w:r>
        <w:rPr>
          <w:sz w:val="26"/>
          <w:szCs w:val="26"/>
        </w:rPr>
        <w:t>а класса</w:t>
      </w:r>
    </w:p>
    <w:p w:rsidR="009805AE" w:rsidRDefault="009805AE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Башилова</w:t>
      </w:r>
      <w:proofErr w:type="spellEnd"/>
      <w:r>
        <w:rPr>
          <w:sz w:val="26"/>
          <w:szCs w:val="26"/>
        </w:rPr>
        <w:t xml:space="preserve"> М.В. – член родительского комитета 6б класса</w:t>
      </w:r>
    </w:p>
    <w:p w:rsidR="006E5B31" w:rsidRDefault="009805AE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r>
        <w:rPr>
          <w:sz w:val="26"/>
          <w:szCs w:val="26"/>
        </w:rPr>
        <w:t>Лобанова М.</w:t>
      </w:r>
      <w:r w:rsidR="006E5B31">
        <w:rPr>
          <w:sz w:val="26"/>
          <w:szCs w:val="26"/>
        </w:rPr>
        <w:t xml:space="preserve"> – член Ученического совета</w:t>
      </w:r>
    </w:p>
    <w:p w:rsidR="009805AE" w:rsidRPr="00763692" w:rsidRDefault="009805AE" w:rsidP="006E5B31">
      <w:pPr>
        <w:tabs>
          <w:tab w:val="left" w:pos="2940"/>
          <w:tab w:val="center" w:pos="5386"/>
        </w:tabs>
        <w:rPr>
          <w:sz w:val="26"/>
          <w:szCs w:val="26"/>
        </w:rPr>
      </w:pPr>
      <w:r>
        <w:rPr>
          <w:sz w:val="26"/>
          <w:szCs w:val="26"/>
        </w:rPr>
        <w:t>Романенко К. – член Ученического совета</w:t>
      </w:r>
    </w:p>
    <w:p w:rsidR="006E5B31" w:rsidRPr="00763692" w:rsidRDefault="006E5B31" w:rsidP="006E5B31">
      <w:pPr>
        <w:spacing w:line="276" w:lineRule="auto"/>
        <w:rPr>
          <w:sz w:val="26"/>
          <w:szCs w:val="26"/>
        </w:rPr>
      </w:pPr>
    </w:p>
    <w:p w:rsidR="006E5B31" w:rsidRPr="00763692" w:rsidRDefault="006E5B31" w:rsidP="006E5B31">
      <w:pPr>
        <w:spacing w:line="276" w:lineRule="auto"/>
        <w:ind w:left="360"/>
        <w:rPr>
          <w:b/>
          <w:sz w:val="26"/>
          <w:szCs w:val="26"/>
        </w:rPr>
      </w:pPr>
    </w:p>
    <w:p w:rsidR="006E5B31" w:rsidRDefault="006E5B31" w:rsidP="006E5B31">
      <w:pPr>
        <w:jc w:val="center"/>
        <w:rPr>
          <w:b/>
          <w:sz w:val="26"/>
          <w:szCs w:val="26"/>
        </w:rPr>
      </w:pPr>
    </w:p>
    <w:p w:rsidR="006E5B31" w:rsidRDefault="006E5B31" w:rsidP="006E5B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заседания</w:t>
      </w:r>
    </w:p>
    <w:p w:rsidR="006E5B31" w:rsidRDefault="006E5B31" w:rsidP="006E5B31">
      <w:pPr>
        <w:jc w:val="center"/>
        <w:rPr>
          <w:b/>
          <w:sz w:val="26"/>
          <w:szCs w:val="26"/>
        </w:rPr>
      </w:pPr>
    </w:p>
    <w:p w:rsidR="00E34D20" w:rsidRDefault="00E34D20" w:rsidP="006E5B31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подготовке к проведению Всероссийских проверочных работ.</w:t>
      </w:r>
    </w:p>
    <w:p w:rsidR="00E34D20" w:rsidRDefault="00E34D20" w:rsidP="00E34D20">
      <w:pPr>
        <w:pStyle w:val="a3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proofErr w:type="spellStart"/>
      <w:r>
        <w:rPr>
          <w:sz w:val="26"/>
          <w:szCs w:val="26"/>
        </w:rPr>
        <w:t>Фефелова</w:t>
      </w:r>
      <w:proofErr w:type="spellEnd"/>
      <w:r>
        <w:rPr>
          <w:sz w:val="26"/>
          <w:szCs w:val="26"/>
        </w:rPr>
        <w:t xml:space="preserve"> И.В.</w:t>
      </w:r>
    </w:p>
    <w:p w:rsidR="00E34D20" w:rsidRDefault="00E34D20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2.О проведении ГИА.</w:t>
      </w:r>
    </w:p>
    <w:p w:rsidR="006E5B31" w:rsidRDefault="00E34D20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Фефелова</w:t>
      </w:r>
      <w:proofErr w:type="spellEnd"/>
      <w:r>
        <w:rPr>
          <w:sz w:val="26"/>
          <w:szCs w:val="26"/>
        </w:rPr>
        <w:t xml:space="preserve"> И.В.</w:t>
      </w:r>
      <w:r w:rsidR="006E5B31" w:rsidRPr="00E34D20">
        <w:rPr>
          <w:sz w:val="26"/>
          <w:szCs w:val="26"/>
        </w:rPr>
        <w:t xml:space="preserve"> </w:t>
      </w:r>
    </w:p>
    <w:p w:rsidR="00E34D20" w:rsidRDefault="00E34D20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3.О </w:t>
      </w:r>
      <w:r w:rsidR="00C56921">
        <w:rPr>
          <w:sz w:val="26"/>
          <w:szCs w:val="26"/>
        </w:rPr>
        <w:t>летней работе.</w:t>
      </w:r>
    </w:p>
    <w:p w:rsidR="00C56921" w:rsidRDefault="00C56921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Зверева С.В.</w:t>
      </w:r>
    </w:p>
    <w:p w:rsidR="00C56921" w:rsidRDefault="00C56921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4. Об организации дополнительного образования.</w:t>
      </w:r>
    </w:p>
    <w:p w:rsidR="00C56921" w:rsidRDefault="00C56921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Процкая</w:t>
      </w:r>
      <w:proofErr w:type="spellEnd"/>
      <w:r>
        <w:rPr>
          <w:sz w:val="26"/>
          <w:szCs w:val="26"/>
        </w:rPr>
        <w:t xml:space="preserve"> М.А.</w:t>
      </w:r>
    </w:p>
    <w:p w:rsidR="00C56921" w:rsidRDefault="00C56921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5. Об организации обучения детей с ОВЗ.</w:t>
      </w:r>
    </w:p>
    <w:p w:rsidR="00C56921" w:rsidRDefault="00C56921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Родионова М.А.</w:t>
      </w:r>
    </w:p>
    <w:p w:rsidR="009805AE" w:rsidRDefault="009805AE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6. О формировании заявки в адресную программу ремонтных работ</w:t>
      </w:r>
    </w:p>
    <w:p w:rsidR="009805AE" w:rsidRPr="00E34D20" w:rsidRDefault="009805AE" w:rsidP="00E34D2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Зверева С.В.</w:t>
      </w:r>
    </w:p>
    <w:p w:rsidR="006E5B31" w:rsidRDefault="006E5B31" w:rsidP="006E5B31">
      <w:pPr>
        <w:pStyle w:val="a3"/>
        <w:ind w:left="0"/>
        <w:contextualSpacing/>
        <w:rPr>
          <w:b/>
          <w:sz w:val="26"/>
          <w:szCs w:val="26"/>
        </w:rPr>
      </w:pPr>
    </w:p>
    <w:p w:rsidR="006E5B31" w:rsidRDefault="006E5B31" w:rsidP="006E5B31">
      <w:pPr>
        <w:pStyle w:val="a3"/>
        <w:ind w:left="0"/>
        <w:contextualSpacing/>
        <w:rPr>
          <w:b/>
          <w:sz w:val="26"/>
          <w:szCs w:val="26"/>
        </w:rPr>
      </w:pPr>
      <w:r w:rsidRPr="00AF1A0E">
        <w:rPr>
          <w:b/>
          <w:sz w:val="26"/>
          <w:szCs w:val="26"/>
        </w:rPr>
        <w:t>Слушали:</w:t>
      </w:r>
    </w:p>
    <w:p w:rsidR="006E5B31" w:rsidRPr="00290BC0" w:rsidRDefault="006E5B31" w:rsidP="006E5B31">
      <w:pPr>
        <w:pStyle w:val="a3"/>
        <w:ind w:left="0"/>
        <w:contextualSpacing/>
        <w:rPr>
          <w:sz w:val="26"/>
          <w:szCs w:val="26"/>
        </w:rPr>
      </w:pPr>
    </w:p>
    <w:p w:rsidR="006E5B31" w:rsidRDefault="00E34D20" w:rsidP="00E34D20">
      <w:pPr>
        <w:pStyle w:val="a3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5B31" w:rsidRPr="00290BC0">
        <w:rPr>
          <w:sz w:val="26"/>
          <w:szCs w:val="26"/>
        </w:rPr>
        <w:t xml:space="preserve">Выступила </w:t>
      </w:r>
      <w:r>
        <w:rPr>
          <w:sz w:val="26"/>
          <w:szCs w:val="26"/>
        </w:rPr>
        <w:t xml:space="preserve">заместитель директора по УВР </w:t>
      </w:r>
      <w:proofErr w:type="spellStart"/>
      <w:r>
        <w:rPr>
          <w:sz w:val="26"/>
          <w:szCs w:val="26"/>
        </w:rPr>
        <w:t>Фефелова</w:t>
      </w:r>
      <w:proofErr w:type="spellEnd"/>
      <w:r>
        <w:rPr>
          <w:sz w:val="26"/>
          <w:szCs w:val="26"/>
        </w:rPr>
        <w:t xml:space="preserve"> И.В., которая познакомила с графиком проведения ВПР и с тем, по каким предметам обучающиеся будут писать ВПР. Обратила внимание на то, что по результатам ВПР определяются школы с низкими или необъективными результатами.</w:t>
      </w:r>
    </w:p>
    <w:p w:rsidR="00E34D20" w:rsidRDefault="00E34D20" w:rsidP="00E34D20">
      <w:pPr>
        <w:pStyle w:val="a3"/>
        <w:ind w:left="0"/>
        <w:contextualSpacing/>
        <w:jc w:val="both"/>
        <w:rPr>
          <w:sz w:val="26"/>
          <w:szCs w:val="26"/>
        </w:rPr>
      </w:pPr>
    </w:p>
    <w:p w:rsidR="00E34D20" w:rsidRPr="00E34D20" w:rsidRDefault="00E34D20" w:rsidP="00E34D2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4D20">
        <w:rPr>
          <w:sz w:val="26"/>
          <w:szCs w:val="26"/>
        </w:rPr>
        <w:t xml:space="preserve">Далее Ирина Васильевна </w:t>
      </w:r>
      <w:r>
        <w:rPr>
          <w:sz w:val="26"/>
          <w:szCs w:val="26"/>
        </w:rPr>
        <w:t xml:space="preserve">рассказала, что ГИА в этом году будет проходить в соответствии с нормативными документами: выпускники среднего общего образования для получения аттестата сдают русский язык (ЕГЭ или ГВЭ-аттестат), для поступления в высшие учебные заведения – необходимые предметы в формате ЕГЭ; выпускники 9-х классов сдают только два экзамена – русский язык и </w:t>
      </w:r>
      <w:r>
        <w:rPr>
          <w:sz w:val="26"/>
          <w:szCs w:val="26"/>
        </w:rPr>
        <w:lastRenderedPageBreak/>
        <w:t>математику, а также пишут проверочную работу по предмету по выбору. Также Ирина Васильевна познакомила с датами проведения ГИА.</w:t>
      </w:r>
    </w:p>
    <w:p w:rsidR="006E5B31" w:rsidRDefault="006E5B31" w:rsidP="006E5B31">
      <w:pPr>
        <w:pStyle w:val="a3"/>
        <w:ind w:left="0"/>
        <w:contextualSpacing/>
        <w:jc w:val="both"/>
        <w:rPr>
          <w:sz w:val="26"/>
          <w:szCs w:val="26"/>
        </w:rPr>
      </w:pPr>
    </w:p>
    <w:p w:rsidR="00E34D20" w:rsidRDefault="00E34D20" w:rsidP="006E5B31">
      <w:pPr>
        <w:pStyle w:val="a3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56921">
        <w:rPr>
          <w:sz w:val="26"/>
          <w:szCs w:val="26"/>
        </w:rPr>
        <w:t>Зверева С.В., директор, сообщила, что в летний период будет проведён необходимый ремонт помещений и благоустройство школьной территории. Финансирование осуществляется в большей степени за счёт муниципального бюджета. Будет проведён ремонт объектов, которые ранее были включены в адресную программу.</w:t>
      </w:r>
    </w:p>
    <w:p w:rsidR="00C56921" w:rsidRDefault="00C56921" w:rsidP="006E5B31">
      <w:pPr>
        <w:pStyle w:val="a3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Светлана Владимировна сказала, что в этом году не будет летнего лагеря для детей. Но мы готовы принять детей в группы присмотра на 3 часа в день без питания. </w:t>
      </w:r>
    </w:p>
    <w:p w:rsidR="00C56921" w:rsidRDefault="00C56921" w:rsidP="006E5B31">
      <w:pPr>
        <w:pStyle w:val="a3"/>
        <w:ind w:left="0"/>
        <w:contextualSpacing/>
        <w:jc w:val="both"/>
        <w:rPr>
          <w:sz w:val="26"/>
          <w:szCs w:val="26"/>
        </w:rPr>
      </w:pPr>
    </w:p>
    <w:p w:rsidR="00C56921" w:rsidRDefault="00C56921" w:rsidP="006E5B31">
      <w:pPr>
        <w:pStyle w:val="a3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4.Слушали </w:t>
      </w:r>
      <w:proofErr w:type="spellStart"/>
      <w:r>
        <w:rPr>
          <w:sz w:val="26"/>
          <w:szCs w:val="26"/>
        </w:rPr>
        <w:t>Процкую</w:t>
      </w:r>
      <w:proofErr w:type="spellEnd"/>
      <w:r>
        <w:rPr>
          <w:sz w:val="26"/>
          <w:szCs w:val="26"/>
        </w:rPr>
        <w:t xml:space="preserve"> М.А., заместителя директора по ВР, которая рассказала об организации дополнительного образования с использованием системы «Навигатор».</w:t>
      </w:r>
    </w:p>
    <w:p w:rsidR="00C56921" w:rsidRDefault="00C56921" w:rsidP="006E5B31">
      <w:pPr>
        <w:pStyle w:val="a3"/>
        <w:ind w:left="0"/>
        <w:contextualSpacing/>
        <w:jc w:val="both"/>
        <w:rPr>
          <w:sz w:val="26"/>
          <w:szCs w:val="26"/>
        </w:rPr>
      </w:pPr>
    </w:p>
    <w:p w:rsidR="00C56921" w:rsidRDefault="00C56921" w:rsidP="006E5B31">
      <w:pPr>
        <w:pStyle w:val="a3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5.Родионова М.А., методист, рассказала о реализации адаптированной основной образовательной программы для детей с ОВЗ. Все обучающиеся прошли через школьный педагогический консилиум, имеют заключения ТПМПК.</w:t>
      </w:r>
      <w:r w:rsidR="00CE14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Практически все дети успевают. </w:t>
      </w:r>
      <w:r w:rsidR="00CE145E">
        <w:rPr>
          <w:sz w:val="26"/>
          <w:szCs w:val="26"/>
        </w:rPr>
        <w:t>Однако не все родители готовы помочь своим детям, не принимают советы педагогов по прохождению комиссии. Над этим мы работаем. В сле</w:t>
      </w:r>
      <w:r w:rsidR="009805AE">
        <w:rPr>
          <w:sz w:val="26"/>
          <w:szCs w:val="26"/>
        </w:rPr>
        <w:t>дующем году открывается ещё два</w:t>
      </w:r>
      <w:r w:rsidR="00CE145E">
        <w:rPr>
          <w:sz w:val="26"/>
          <w:szCs w:val="26"/>
        </w:rPr>
        <w:t xml:space="preserve"> класс</w:t>
      </w:r>
      <w:r w:rsidR="009805AE">
        <w:rPr>
          <w:sz w:val="26"/>
          <w:szCs w:val="26"/>
        </w:rPr>
        <w:t>а</w:t>
      </w:r>
      <w:bookmarkStart w:id="0" w:name="_GoBack"/>
      <w:bookmarkEnd w:id="0"/>
      <w:r w:rsidR="00CE145E">
        <w:rPr>
          <w:sz w:val="26"/>
          <w:szCs w:val="26"/>
        </w:rPr>
        <w:t xml:space="preserve"> для детей с ЗПР.</w:t>
      </w:r>
    </w:p>
    <w:p w:rsidR="006E5B31" w:rsidRPr="00BE1E8D" w:rsidRDefault="006E5B31" w:rsidP="006E5B31">
      <w:pPr>
        <w:jc w:val="both"/>
        <w:rPr>
          <w:sz w:val="26"/>
          <w:szCs w:val="26"/>
        </w:rPr>
      </w:pPr>
      <w:r w:rsidRPr="00BE1E8D">
        <w:rPr>
          <w:sz w:val="26"/>
          <w:szCs w:val="26"/>
        </w:rPr>
        <w:t xml:space="preserve">             </w:t>
      </w:r>
    </w:p>
    <w:p w:rsidR="006E5B31" w:rsidRDefault="006E5B31" w:rsidP="006E5B3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Решение.</w:t>
      </w:r>
    </w:p>
    <w:p w:rsidR="006E5B31" w:rsidRDefault="006E5B31" w:rsidP="006E5B31">
      <w:pPr>
        <w:jc w:val="center"/>
        <w:rPr>
          <w:sz w:val="26"/>
          <w:szCs w:val="26"/>
        </w:rPr>
      </w:pPr>
    </w:p>
    <w:p w:rsidR="006E5B31" w:rsidRDefault="006E5B31" w:rsidP="006E5B3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информацию.</w:t>
      </w:r>
    </w:p>
    <w:p w:rsidR="00CE145E" w:rsidRDefault="00CE145E" w:rsidP="006E5B3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Подготовить памятки для родителей о проведении ВПР и ГИА.</w:t>
      </w:r>
    </w:p>
    <w:p w:rsidR="006E5B31" w:rsidRDefault="00CE145E" w:rsidP="006E5B3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Информировать родителей об отсутствии лагеря для детей в летний период</w:t>
      </w:r>
      <w:r w:rsidR="006E5B31">
        <w:rPr>
          <w:sz w:val="26"/>
          <w:szCs w:val="26"/>
        </w:rPr>
        <w:t>.</w:t>
      </w:r>
    </w:p>
    <w:p w:rsidR="006E5B31" w:rsidRDefault="006E5B31" w:rsidP="006E5B31">
      <w:pPr>
        <w:ind w:left="360"/>
        <w:rPr>
          <w:sz w:val="26"/>
          <w:szCs w:val="26"/>
        </w:rPr>
      </w:pPr>
    </w:p>
    <w:p w:rsidR="006E5B31" w:rsidRDefault="006E5B31" w:rsidP="006E5B31">
      <w:pPr>
        <w:pStyle w:val="a3"/>
        <w:ind w:left="0"/>
        <w:contextualSpacing/>
        <w:rPr>
          <w:sz w:val="26"/>
          <w:szCs w:val="26"/>
        </w:rPr>
      </w:pPr>
    </w:p>
    <w:p w:rsidR="006E5B31" w:rsidRDefault="006E5B31" w:rsidP="006E5B31">
      <w:pPr>
        <w:pStyle w:val="a3"/>
        <w:ind w:left="0"/>
        <w:contextualSpacing/>
        <w:rPr>
          <w:sz w:val="26"/>
          <w:szCs w:val="26"/>
        </w:rPr>
      </w:pPr>
    </w:p>
    <w:p w:rsidR="006E5B31" w:rsidRDefault="006E5B31" w:rsidP="006E5B31">
      <w:pPr>
        <w:pStyle w:val="a3"/>
        <w:ind w:left="0"/>
        <w:contextualSpacing/>
        <w:rPr>
          <w:sz w:val="26"/>
          <w:szCs w:val="26"/>
        </w:rPr>
      </w:pPr>
    </w:p>
    <w:p w:rsidR="00CE145E" w:rsidRDefault="00CE145E" w:rsidP="006E5B31">
      <w:pPr>
        <w:pStyle w:val="a3"/>
        <w:ind w:left="0"/>
        <w:contextualSpacing/>
        <w:rPr>
          <w:sz w:val="26"/>
          <w:szCs w:val="26"/>
        </w:rPr>
      </w:pPr>
    </w:p>
    <w:p w:rsidR="00CE145E" w:rsidRDefault="00CE145E" w:rsidP="006E5B31">
      <w:pPr>
        <w:pStyle w:val="a3"/>
        <w:ind w:left="0"/>
        <w:contextualSpacing/>
        <w:rPr>
          <w:sz w:val="26"/>
          <w:szCs w:val="26"/>
        </w:rPr>
      </w:pPr>
    </w:p>
    <w:p w:rsidR="00CE145E" w:rsidRDefault="00CE145E" w:rsidP="006E5B31">
      <w:pPr>
        <w:pStyle w:val="a3"/>
        <w:ind w:left="0"/>
        <w:contextualSpacing/>
        <w:rPr>
          <w:sz w:val="26"/>
          <w:szCs w:val="26"/>
        </w:rPr>
      </w:pPr>
    </w:p>
    <w:p w:rsidR="006E5B31" w:rsidRDefault="006E5B31" w:rsidP="006E5B31">
      <w:pPr>
        <w:pStyle w:val="a3"/>
        <w:ind w:left="0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Н.В. Ефимова</w:t>
      </w:r>
    </w:p>
    <w:p w:rsidR="006E5B31" w:rsidRDefault="006E5B31" w:rsidP="006E5B31">
      <w:pPr>
        <w:pStyle w:val="a3"/>
        <w:ind w:left="0"/>
        <w:contextualSpacing/>
        <w:rPr>
          <w:sz w:val="26"/>
          <w:szCs w:val="26"/>
        </w:rPr>
      </w:pPr>
    </w:p>
    <w:p w:rsidR="006E5B31" w:rsidRDefault="006E5B31" w:rsidP="006E5B31">
      <w:pPr>
        <w:pStyle w:val="a3"/>
        <w:ind w:left="0"/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 xml:space="preserve">УС: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И.П.Бритвина</w:t>
      </w:r>
      <w:proofErr w:type="spellEnd"/>
    </w:p>
    <w:p w:rsidR="006E5B31" w:rsidRPr="00FB1B38" w:rsidRDefault="006E5B31" w:rsidP="006E5B31">
      <w:pPr>
        <w:rPr>
          <w:sz w:val="26"/>
          <w:szCs w:val="26"/>
        </w:rPr>
      </w:pPr>
    </w:p>
    <w:p w:rsidR="006E5B31" w:rsidRPr="00FB1B38" w:rsidRDefault="006E5B31" w:rsidP="006E5B31">
      <w:pPr>
        <w:rPr>
          <w:sz w:val="26"/>
          <w:szCs w:val="26"/>
        </w:rPr>
      </w:pPr>
    </w:p>
    <w:p w:rsidR="006E5B31" w:rsidRDefault="006E5B31" w:rsidP="006E5B31"/>
    <w:p w:rsidR="00363D67" w:rsidRDefault="00363D67"/>
    <w:sectPr w:rsidR="0036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37C"/>
    <w:multiLevelType w:val="hybridMultilevel"/>
    <w:tmpl w:val="E83E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F3CF8"/>
    <w:multiLevelType w:val="hybridMultilevel"/>
    <w:tmpl w:val="1B1E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9E"/>
    <w:rsid w:val="00363D67"/>
    <w:rsid w:val="006E5B31"/>
    <w:rsid w:val="009805AE"/>
    <w:rsid w:val="00AE759E"/>
    <w:rsid w:val="00C56921"/>
    <w:rsid w:val="00CE145E"/>
    <w:rsid w:val="00D51642"/>
    <w:rsid w:val="00E3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C665-16A8-4032-A360-25E6C59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</cp:revision>
  <cp:lastPrinted>2021-11-05T07:08:00Z</cp:lastPrinted>
  <dcterms:created xsi:type="dcterms:W3CDTF">2021-11-05T07:08:00Z</dcterms:created>
  <dcterms:modified xsi:type="dcterms:W3CDTF">2024-02-14T13:36:00Z</dcterms:modified>
</cp:coreProperties>
</file>