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1" w:rsidRPr="00AA6EB1" w:rsidRDefault="00AA6EB1" w:rsidP="00AA6EB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грипп и какова его опасность?</w:t>
      </w:r>
    </w:p>
    <w:p w:rsidR="00AA6EB1" w:rsidRPr="00AA6EB1" w:rsidRDefault="00AA6EB1" w:rsidP="00AA6EB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sz w:val="28"/>
          <w:szCs w:val="28"/>
          <w:lang w:eastAsia="ru-RU"/>
        </w:rPr>
        <w:t>Грипп</w:t>
      </w: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ЛОР-органов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(отит, синусит, ринит, трахеит).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(миокардит, перикардит).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в горле.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Что делать при заболевании гриппом?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sz w:val="28"/>
          <w:szCs w:val="28"/>
          <w:lang w:eastAsia="ru-RU"/>
        </w:rPr>
        <w:t>Важно!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иммунную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системы организма.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Важно!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При температуре 38 — 39°С вызовите участкового врача на дом либо бригаду «скорой помощи».При кашле и чихании больной должен прикрывать рот и нос платком или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салфеткой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омещение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>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Как защитить себя от гриппа?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</w:t>
      </w:r>
      <w:r w:rsidRPr="00AA6E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заболеваемости ОРВИ и гриппом рекомендуется принимать меры неспецифической профилактики.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b/>
          <w:sz w:val="28"/>
          <w:szCs w:val="28"/>
          <w:lang w:eastAsia="ru-RU"/>
        </w:rPr>
        <w:t>Правила профилактики гриппа: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AA6EB1" w:rsidRPr="00AA6EB1" w:rsidRDefault="00AA6EB1" w:rsidP="00AA6E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AA6EB1">
        <w:rPr>
          <w:rFonts w:ascii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AA6EB1">
        <w:rPr>
          <w:rFonts w:ascii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sectPr w:rsidR="00AA6EB1" w:rsidRPr="00AA6EB1" w:rsidSect="0051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B1"/>
    <w:rsid w:val="00510423"/>
    <w:rsid w:val="00AA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23"/>
  </w:style>
  <w:style w:type="paragraph" w:styleId="2">
    <w:name w:val="heading 2"/>
    <w:basedOn w:val="a"/>
    <w:link w:val="20"/>
    <w:uiPriority w:val="9"/>
    <w:qFormat/>
    <w:rsid w:val="00AA6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6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s.chemakina</cp:lastModifiedBy>
  <cp:revision>2</cp:revision>
  <dcterms:created xsi:type="dcterms:W3CDTF">2024-09-04T11:25:00Z</dcterms:created>
  <dcterms:modified xsi:type="dcterms:W3CDTF">2024-09-04T11:30:00Z</dcterms:modified>
</cp:coreProperties>
</file>